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Times New Roman" w:hAnsi="Times New Roman" w:eastAsia="仿宋" w:cs="Times New Roman"/>
          <w:b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Times New Roman" w:hAnsi="Times New Roman" w:eastAsia="仿宋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仿宋" w:cs="Times New Roman"/>
          <w:b/>
          <w:bCs/>
          <w:sz w:val="44"/>
          <w:szCs w:val="44"/>
        </w:rPr>
        <w:t>云南农业大学主系列专业技术岗位聘期任务书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/>
        </w:rPr>
      </w:pPr>
    </w:p>
    <w:p>
      <w:pPr>
        <w:adjustRightInd w:val="0"/>
        <w:snapToGrid w:val="0"/>
        <w:spacing w:line="540" w:lineRule="exact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学院/部门：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姓名：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张三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职称：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 xml:space="preserve">      </w:t>
      </w:r>
    </w:p>
    <w:p>
      <w:pPr>
        <w:adjustRightInd w:val="0"/>
        <w:snapToGrid w:val="0"/>
        <w:spacing w:line="540" w:lineRule="exact"/>
        <w:rPr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聘用岗位：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专业技术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/四级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岗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聘期：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2023年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7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月至2026年12月</w:t>
      </w:r>
    </w:p>
    <w:tbl>
      <w:tblPr>
        <w:tblStyle w:val="5"/>
        <w:tblpPr w:leftFromText="180" w:rightFromText="180" w:vertAnchor="text" w:horzAnchor="page" w:tblpX="962" w:tblpY="219"/>
        <w:tblOverlap w:val="never"/>
        <w:tblW w:w="1029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12"/>
        <w:gridCol w:w="2073"/>
        <w:gridCol w:w="67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类型</w:t>
            </w:r>
          </w:p>
        </w:tc>
        <w:tc>
          <w:tcPr>
            <w:tcW w:w="8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  <w:t>一、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考核指标（第1、2项足额完成，3、4项任意完成一项；或第1、2项足额完成，第5、6、7项完成2项，其中5-6项双倍满足可认定为2项）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思想政治</w:t>
            </w:r>
          </w:p>
        </w:tc>
        <w:tc>
          <w:tcPr>
            <w:tcW w:w="88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拥护党的领导，政治立场坚定；坚持把立德树人作为中心环节，把思想政治工作贯穿教育教学全过程，遵守新时代教师职业行为十项准则，为人师表，教书育人，无违反师德师风负面清单。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7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教学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授课情况</w:t>
            </w:r>
          </w:p>
        </w:tc>
        <w:tc>
          <w:tcPr>
            <w:tcW w:w="6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例：</w:t>
            </w:r>
            <w:r>
              <w:rPr>
                <w:rFonts w:hint="eastAsia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023-2026</w:t>
            </w:r>
            <w:r>
              <w:rPr>
                <w:rFonts w:hint="eastAsia" w:eastAsia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年内承担本科生课程：《有机化学》...等，预计128</w:t>
            </w:r>
            <w:r>
              <w:rPr>
                <w:rFonts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学时</w:t>
            </w:r>
            <w:r>
              <w:rPr>
                <w:rFonts w:hint="eastAsia" w:eastAsia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；承担研究生课程：《项目评估》...等预计96学时。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指导研究生及毕业设计（论文）</w:t>
            </w:r>
            <w:r>
              <w:rPr>
                <w:rFonts w:hint="eastAsia" w:eastAsia="仿宋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情况、</w:t>
            </w:r>
            <w:r>
              <w:rPr>
                <w:rFonts w:hint="eastAsia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指导生产及毕业实习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70" w:firstLineChars="196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学院规定的其他教学工作任务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70" w:firstLineChars="196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奖项</w:t>
            </w:r>
          </w:p>
        </w:tc>
        <w:tc>
          <w:tcPr>
            <w:tcW w:w="88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聘期内新增奖项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人才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称号</w:t>
            </w:r>
          </w:p>
        </w:tc>
        <w:tc>
          <w:tcPr>
            <w:tcW w:w="88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聘期内新增人才称号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项目</w:t>
            </w:r>
          </w:p>
        </w:tc>
        <w:tc>
          <w:tcPr>
            <w:tcW w:w="8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聘期内新增</w:t>
            </w:r>
            <w:r>
              <w:rPr>
                <w:rFonts w:eastAsia="仿宋"/>
                <w:kern w:val="0"/>
                <w:sz w:val="24"/>
              </w:rPr>
              <w:t>科研</w:t>
            </w:r>
            <w:r>
              <w:rPr>
                <w:rFonts w:hint="eastAsia" w:eastAsia="仿宋"/>
                <w:kern w:val="0"/>
                <w:sz w:val="24"/>
              </w:rPr>
              <w:t>（教改）</w:t>
            </w:r>
            <w:r>
              <w:rPr>
                <w:rFonts w:eastAsia="仿宋"/>
                <w:kern w:val="0"/>
                <w:sz w:val="24"/>
              </w:rPr>
              <w:t>项目</w:t>
            </w:r>
            <w:r>
              <w:rPr>
                <w:rFonts w:hint="eastAsia" w:eastAsia="仿宋"/>
                <w:kern w:val="0"/>
                <w:sz w:val="24"/>
              </w:rPr>
              <w:t>及经费金额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6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论著</w:t>
            </w:r>
          </w:p>
        </w:tc>
        <w:tc>
          <w:tcPr>
            <w:tcW w:w="88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聘期内发表论著数量及级别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7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其他</w:t>
            </w:r>
          </w:p>
        </w:tc>
        <w:tc>
          <w:tcPr>
            <w:tcW w:w="8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sz w:val="24"/>
                <w:szCs w:val="32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学科专业建设、推广服务、管理及其他方面完成指标任务：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1.xxxxxxxxxxxxxxxxxxxxxxxxx;</w:t>
            </w:r>
          </w:p>
          <w:p>
            <w:pPr>
              <w:widowControl/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2.xxxxxxxxxxxxxxxxxxxxxxxxx等。</w:t>
            </w:r>
          </w:p>
          <w:p>
            <w:pPr>
              <w:pStyle w:val="2"/>
              <w:rPr>
                <w:rFonts w:hint="eastAsia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hint="eastAsia" w:eastAsia="仿宋"/>
                <w:kern w:val="0"/>
                <w:sz w:val="24"/>
              </w:rPr>
            </w:pPr>
            <w:r>
              <w:rPr>
                <w:rFonts w:hint="eastAsia" w:eastAsia="仿宋"/>
                <w:b/>
                <w:bCs/>
                <w:kern w:val="0"/>
                <w:sz w:val="24"/>
              </w:rPr>
              <w:t>二、年度目标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（结合个人实际及学院“十四五”发展目标综合确定）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0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2024年工作目标及主要任务：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480" w:firstLineChars="200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1.xxxxxxxxxxxxxxxxxxxx；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480" w:firstLineChars="200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x</w:t>
            </w:r>
            <w:r>
              <w:rPr>
                <w:rFonts w:ascii="仿宋" w:hAnsi="仿宋" w:eastAsia="仿宋" w:cs="仿宋"/>
                <w:sz w:val="24"/>
                <w:szCs w:val="24"/>
              </w:rPr>
              <w:t>xxxxxxxxxxxxxxxxxxx等。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2025年工作目标及主要任务：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leftChars="0" w:firstLine="480" w:firstLineChars="200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1.xxxxxxxxxxxxxxxxxxxx；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13" w:firstLineChars="214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x</w:t>
            </w:r>
            <w:r>
              <w:rPr>
                <w:rFonts w:ascii="仿宋" w:hAnsi="仿宋" w:eastAsia="仿宋" w:cs="仿宋"/>
                <w:sz w:val="24"/>
                <w:szCs w:val="24"/>
              </w:rPr>
              <w:t>xxxxxxxxxxxxxxxxxxx等。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13" w:firstLineChars="214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2026年工作目标及主要任务：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13" w:firstLineChars="214"/>
              <w:jc w:val="lef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1.xxxxxxxxxxxxxxxxxxxx；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312" w:lineRule="auto"/>
              <w:ind w:left="0" w:firstLine="513" w:firstLineChars="214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x</w:t>
            </w:r>
            <w:r>
              <w:rPr>
                <w:rFonts w:ascii="仿宋" w:hAnsi="仿宋" w:eastAsia="仿宋" w:cs="仿宋"/>
                <w:sz w:val="24"/>
                <w:szCs w:val="24"/>
              </w:rPr>
              <w:t>xxxxxxxxxxxxxxxxxxx等。</w:t>
            </w:r>
          </w:p>
          <w:p>
            <w:pPr>
              <w:pStyle w:val="2"/>
              <w:rPr>
                <w:rFonts w:hint="eastAsia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2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hint="eastAsia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注：聘期任务书一式两份，学院和本人各留存一份。</w:t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  <w:ind w:firstLine="482" w:firstLineChars="200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 xml:space="preserve">院长签字： </w:t>
      </w:r>
      <w:r>
        <w:rPr>
          <w:rFonts w:ascii="仿宋" w:hAnsi="仿宋" w:eastAsia="仿宋" w:cs="仿宋"/>
          <w:b/>
          <w:bCs/>
          <w:sz w:val="24"/>
        </w:rPr>
        <w:t xml:space="preserve">                      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 xml:space="preserve">  </w:t>
      </w:r>
      <w:r>
        <w:rPr>
          <w:rFonts w:ascii="仿宋" w:hAnsi="仿宋" w:eastAsia="仿宋" w:cs="仿宋"/>
          <w:b/>
          <w:bCs/>
          <w:sz w:val="24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</w:rPr>
        <w:t>本人签字：</w:t>
      </w:r>
    </w:p>
    <w:p>
      <w:pPr>
        <w:pStyle w:val="2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 xml:space="preserve">（公章）   </w:t>
      </w:r>
      <w:r>
        <w:rPr>
          <w:rFonts w:ascii="仿宋" w:hAnsi="仿宋" w:eastAsia="仿宋" w:cs="仿宋"/>
          <w:b/>
          <w:bCs/>
          <w:sz w:val="24"/>
        </w:rPr>
        <w:t xml:space="preserve">    </w:t>
      </w:r>
      <w:r>
        <w:rPr>
          <w:rFonts w:hint="eastAsia" w:ascii="仿宋" w:hAnsi="仿宋" w:eastAsia="仿宋" w:cs="仿宋"/>
          <w:b/>
          <w:bCs/>
          <w:sz w:val="24"/>
        </w:rPr>
        <w:t xml:space="preserve">             </w:t>
      </w:r>
    </w:p>
    <w:p>
      <w:pPr>
        <w:pStyle w:val="2"/>
        <w:ind w:firstLine="482" w:firstLineChars="200"/>
        <w:rPr>
          <w:rFonts w:hint="eastAsia" w:ascii="仿宋" w:hAnsi="仿宋" w:eastAsia="仿宋" w:cs="仿宋"/>
          <w:b/>
          <w:bCs/>
          <w:sz w:val="24"/>
        </w:rPr>
      </w:pPr>
    </w:p>
    <w:p>
      <w:pPr>
        <w:pStyle w:val="2"/>
        <w:rPr>
          <w:rFonts w:hint="eastAsia" w:eastAsia="仿宋"/>
          <w:kern w:val="0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 xml:space="preserve">                                                2023年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</w:rPr>
        <w:t xml:space="preserve">  月  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</w:rPr>
        <w:t xml:space="preserve">日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11" w:firstLineChars="196"/>
        <w:jc w:val="left"/>
        <w:textAlignment w:val="auto"/>
        <w:rPr>
          <w:rFonts w:eastAsia="仿宋"/>
          <w:kern w:val="0"/>
          <w:sz w:val="21"/>
          <w:szCs w:val="21"/>
        </w:rPr>
      </w:pPr>
      <w:r>
        <w:rPr>
          <w:rFonts w:hint="eastAsia" w:eastAsia="仿宋"/>
          <w:kern w:val="0"/>
          <w:sz w:val="21"/>
          <w:szCs w:val="21"/>
        </w:rPr>
        <w:t>注：按不低于《云南农业大学教职工岗位聘期任务考核办法（试行）》（党政联发〔</w:t>
      </w:r>
      <w:r>
        <w:rPr>
          <w:rFonts w:eastAsia="仿宋"/>
          <w:kern w:val="0"/>
          <w:sz w:val="21"/>
          <w:szCs w:val="21"/>
        </w:rPr>
        <w:t>2023〕13 号</w:t>
      </w:r>
      <w:r>
        <w:rPr>
          <w:rFonts w:hint="eastAsia" w:eastAsia="仿宋"/>
          <w:kern w:val="0"/>
          <w:sz w:val="21"/>
          <w:szCs w:val="21"/>
        </w:rPr>
        <w:t>）中“附件1-2：主系列三至四级岗位聘期任务考核指标”，根据学院“十四五”发展目标、人才培养、科学研究、学科专业、社会服务、国际交流等工作任务，结合聘用人员实际，确定考核任务书，三级与四级岗位的聘期任务考核指标应有差别。</w:t>
      </w:r>
    </w:p>
    <w:p>
      <w:pPr>
        <w:widowControl/>
        <w:snapToGrid w:val="0"/>
        <w:spacing w:line="360" w:lineRule="auto"/>
        <w:jc w:val="both"/>
        <w:rPr>
          <w:rFonts w:hint="eastAsia" w:eastAsia="仿宋"/>
          <w:b/>
          <w:kern w:val="0"/>
          <w:sz w:val="28"/>
          <w:szCs w:val="28"/>
        </w:rPr>
      </w:pPr>
    </w:p>
    <w:p>
      <w:pPr>
        <w:pStyle w:val="2"/>
        <w:rPr>
          <w:rFonts w:hint="eastAsia"/>
        </w:rPr>
      </w:pPr>
    </w:p>
    <w:p>
      <w:pPr>
        <w:widowControl/>
        <w:snapToGrid w:val="0"/>
        <w:spacing w:line="360" w:lineRule="auto"/>
        <w:jc w:val="center"/>
        <w:rPr>
          <w:rFonts w:eastAsia="仿宋"/>
          <w:b/>
          <w:kern w:val="0"/>
          <w:sz w:val="28"/>
          <w:szCs w:val="28"/>
        </w:rPr>
      </w:pPr>
      <w:r>
        <w:rPr>
          <w:rFonts w:hint="eastAsia" w:eastAsia="仿宋"/>
          <w:b/>
          <w:kern w:val="0"/>
          <w:sz w:val="28"/>
          <w:szCs w:val="28"/>
        </w:rPr>
        <w:t>附件</w:t>
      </w:r>
      <w:r>
        <w:rPr>
          <w:rFonts w:eastAsia="仿宋"/>
          <w:b/>
          <w:kern w:val="0"/>
          <w:sz w:val="28"/>
          <w:szCs w:val="28"/>
        </w:rPr>
        <w:t>1-2：主系列三至四级岗位聘期</w:t>
      </w:r>
      <w:r>
        <w:rPr>
          <w:rFonts w:hint="eastAsia" w:eastAsia="仿宋"/>
          <w:b/>
          <w:kern w:val="0"/>
          <w:sz w:val="28"/>
          <w:szCs w:val="28"/>
        </w:rPr>
        <w:t>任务</w:t>
      </w:r>
      <w:r>
        <w:rPr>
          <w:rFonts w:eastAsia="仿宋"/>
          <w:b/>
          <w:kern w:val="0"/>
          <w:sz w:val="28"/>
          <w:szCs w:val="28"/>
        </w:rPr>
        <w:t>考核指标</w:t>
      </w:r>
    </w:p>
    <w:tbl>
      <w:tblPr>
        <w:tblStyle w:val="5"/>
        <w:tblW w:w="1029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12"/>
        <w:gridCol w:w="88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类型</w:t>
            </w:r>
          </w:p>
        </w:tc>
        <w:tc>
          <w:tcPr>
            <w:tcW w:w="8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考核指标（第1、2项足额完成，3、4项任意完成一项；或第1、2项足额完成，第5、6、7项完成2项，其中5-6项双倍满足可认定为2项）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思想政治</w:t>
            </w:r>
          </w:p>
        </w:tc>
        <w:tc>
          <w:tcPr>
            <w:tcW w:w="8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拥护党的领导，政治立场坚定；坚持把立德树人作为中心环节，把思想政治工作贯穿教育教学全过程，遵守新时代教师职业行为十项准则，为人师表，教书育人，无违反师德师风负面清单。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教学</w:t>
            </w:r>
          </w:p>
        </w:tc>
        <w:tc>
          <w:tcPr>
            <w:tcW w:w="8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年均至少为全日制本科生讲授1门课程且不低于</w:t>
            </w:r>
            <w:r>
              <w:rPr>
                <w:rFonts w:ascii="仿宋" w:hAnsi="仿宋" w:eastAsia="仿宋" w:cs="仿宋"/>
                <w:kern w:val="0"/>
                <w:sz w:val="24"/>
              </w:rPr>
              <w:t>32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课表学时，教学效果优良。（研究系列教学可不作要求）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奖项</w:t>
            </w:r>
          </w:p>
        </w:tc>
        <w:tc>
          <w:tcPr>
            <w:tcW w:w="8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聘期内获国家级教学科研成果奖（不限排名）；或省部级教学科研成果奖（杰出贡献奖、特等奖前10、一等奖前8、二等奖前6、三等奖前4）。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8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人才</w:t>
            </w:r>
          </w:p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称号</w:t>
            </w:r>
          </w:p>
        </w:tc>
        <w:tc>
          <w:tcPr>
            <w:tcW w:w="8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入选国家“四青”人，或入选省有突出贡献的优秀专业技术人才；或入选省政府特殊津贴专家，或入选省级学位委员会学科评议组成员，或入选省级学位委员会专业学位专家委员会成员，或入选云南省“兴滇英才支持计划”；或入选云南省“两类人才”</w:t>
            </w:r>
            <w:r>
              <w:rPr>
                <w:rFonts w:eastAsia="仿宋"/>
                <w:kern w:val="0"/>
                <w:sz w:val="24"/>
              </w:rPr>
              <w:t>等省级以上人才称号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；或获省级优秀教师、省级优秀教育工作者称号。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5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项目</w:t>
            </w:r>
          </w:p>
        </w:tc>
        <w:tc>
          <w:tcPr>
            <w:tcW w:w="8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聘期内新增国家级科研（教改）项目1项；或聘期内：自然科学类新增纵向立项经费累计40万元以上或</w:t>
            </w:r>
            <w:r>
              <w:rPr>
                <w:rFonts w:hint="eastAsia" w:eastAsia="仿宋"/>
                <w:kern w:val="0"/>
                <w:sz w:val="24"/>
              </w:rPr>
              <w:t>纵向立项、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横向到校经费（扣除外拨经费）累计50万元以上，社会科学类新增纵向立项经费累计8万元以上或</w:t>
            </w:r>
            <w:r>
              <w:rPr>
                <w:rFonts w:hint="eastAsia" w:eastAsia="仿宋"/>
                <w:kern w:val="0"/>
                <w:sz w:val="24"/>
              </w:rPr>
              <w:t>纵向立项、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横向到校经费（扣除外拨经费）累计10万元以上。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9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6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论著</w:t>
            </w:r>
          </w:p>
        </w:tc>
        <w:tc>
          <w:tcPr>
            <w:tcW w:w="8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70" w:firstLineChars="196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自然科学类：以第一作者（通讯作者）发表高水平论文1篇或高质量论文2篇；或在B级以上出版社副主编出版本学科领域的学术著作1部；或主编出版著作教材1部（或副主编2部）。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社会科学类：以第一作者（通讯作者）发表高质量论文1篇；或B级以上出版社副主编出版本学科领域的学术著作1部；或主编出版著作教材1部（或副主编2部）。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5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7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学科专业建设、推广服务、管理及其他（完成其中一项）</w:t>
            </w:r>
          </w:p>
        </w:tc>
        <w:tc>
          <w:tcPr>
            <w:tcW w:w="8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（1）参与新增国家级科研平台、科研团队或创新团队排名前7或省部级排名前5。</w:t>
            </w:r>
          </w:p>
          <w:p>
            <w:pPr>
              <w:widowControl/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（2）第一完成人有1项决策咨询研究报告被省级以上部门采用（须有相关证明）。</w:t>
            </w:r>
          </w:p>
          <w:p>
            <w:pPr>
              <w:widowControl/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3）通过国家审定的动物新品种（配套系）或鉴定的畜禽遗传资源1个（排名前10），或通过国家级或省部级审定（登记或鉴定）的植物新品种、新药、动植物生长调节剂或各类诊断制品等品种权成果1项（排名前7）。</w:t>
            </w:r>
          </w:p>
          <w:p>
            <w:pPr>
              <w:widowControl/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（4）主编教材获得省级优秀教材奖、或副主编有关技术推广的科普类、手册类、工具书等实用图书1部。</w:t>
            </w:r>
          </w:p>
          <w:p>
            <w:pPr>
              <w:widowControl/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（5）授权国家发明专利1项（第一发明人）或软件著作权2项（排名第1）。</w:t>
            </w:r>
          </w:p>
          <w:p>
            <w:pPr>
              <w:widowControl/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（6）作为第一指导教师指导学生参加学科竞赛、大学生课外科技作品“挑战杯”竞赛、大学生创业计划大赛、“互联网+”大学生创新创业大赛、</w:t>
            </w:r>
            <w:r>
              <w:rPr>
                <w:rFonts w:hint="eastAsia" w:eastAsia="仿宋"/>
                <w:kern w:val="0"/>
                <w:sz w:val="24"/>
              </w:rPr>
              <w:t>专业技能大赛</w:t>
            </w:r>
            <w:r>
              <w:rPr>
                <w:rFonts w:hint="eastAsia" w:ascii="仿宋" w:hAnsi="仿宋" w:eastAsia="仿宋" w:cs="仿宋"/>
                <w:sz w:val="24"/>
              </w:rPr>
              <w:t>等获国家级奖励、或省部级一等奖1项或二等奖2项。</w:t>
            </w:r>
          </w:p>
          <w:p>
            <w:pPr>
              <w:widowControl/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（7）云南省优秀博（硕）士学位论文指导教师。 </w:t>
            </w:r>
          </w:p>
          <w:p>
            <w:pPr>
              <w:widowControl/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（8）参与制定且正式发布国际、国家、省级、地方、行业、团体等各类标准。</w:t>
            </w:r>
          </w:p>
          <w:p>
            <w:pPr>
              <w:widowControl/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（9）参与新增一流本科课程国家级排名前7或省部级排名前5。</w:t>
            </w:r>
          </w:p>
          <w:p>
            <w:pPr>
              <w:widowControl/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（10）建设期内省部级及以上一流学科的学科带头人及研究方向带头人、省级一流专业建设负责人。</w:t>
            </w:r>
          </w:p>
          <w:p>
            <w:pPr>
              <w:widowControl/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（11）主讲本科课程有1门评价为B以上等级、排名前3。</w:t>
            </w:r>
          </w:p>
          <w:p>
            <w:pPr>
              <w:widowControl/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（12）在完成第2项基础上，系统承担全日制本、专科生或研究生课程，教学效果好，年均课表学时120学时以上。</w:t>
            </w:r>
          </w:p>
          <w:p>
            <w:pPr>
              <w:widowControl/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（13）体育类教师任国家级赛事集体项目前6名运动队的主教练、单项比赛前3名的主教练；或任省级赛事集体项目前3名主教练、单项比赛冠军的主教练；或具有一级裁判及以上资格并在省级以上赛事担任过裁判。</w:t>
            </w:r>
          </w:p>
          <w:p>
            <w:pPr>
              <w:widowControl/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（14）获地厅级（校级）教学比赛一等奖，或获校级教学成果一等奖排名前2、二等奖排名前3、三等奖排名第一。</w:t>
            </w:r>
          </w:p>
          <w:p>
            <w:pPr>
              <w:widowControl/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（15）党建示范创建（包括教育部“双创”等党建项目、云岭先锋红旗党支部、省级规范化建设示范党支部、省委教育工委一流党建项目等）建设期内负责人。</w:t>
            </w:r>
          </w:p>
          <w:p>
            <w:pPr>
              <w:widowControl/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（16）获地厅级（校级）以上优秀共产党员、优秀党务工作者荣誉称号，先进基层党组织荣誉称号负责人。</w:t>
            </w:r>
          </w:p>
          <w:p>
            <w:pPr>
              <w:widowControl/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（17）获云南省辅导员年度人物、优秀辅导员、最受学生敬佩辅导员荣誉称号。</w:t>
            </w:r>
          </w:p>
        </w:tc>
      </w:tr>
    </w:tbl>
    <w:p/>
    <w:sectPr>
      <w:footerReference r:id="rId3" w:type="default"/>
      <w:pgSz w:w="11906" w:h="16838"/>
      <w:pgMar w:top="1020" w:right="1418" w:bottom="1020" w:left="1418" w:header="850" w:footer="68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ZmZkMjUxOWRiNzU4ZTlkOTlkNDA3NjBhOTM3MDEifQ=="/>
  </w:docVars>
  <w:rsids>
    <w:rsidRoot w:val="009367E3"/>
    <w:rsid w:val="00311450"/>
    <w:rsid w:val="00697A0A"/>
    <w:rsid w:val="00870A8D"/>
    <w:rsid w:val="009367E3"/>
    <w:rsid w:val="00B63E71"/>
    <w:rsid w:val="00B925A5"/>
    <w:rsid w:val="00BE5337"/>
    <w:rsid w:val="00D22255"/>
    <w:rsid w:val="00D4045C"/>
    <w:rsid w:val="070913EB"/>
    <w:rsid w:val="1C7402E0"/>
    <w:rsid w:val="24D661E4"/>
    <w:rsid w:val="488F53F1"/>
    <w:rsid w:val="4AF36140"/>
    <w:rsid w:val="4B4B49AF"/>
    <w:rsid w:val="4B6B79BE"/>
    <w:rsid w:val="535375A4"/>
    <w:rsid w:val="5ADA626D"/>
    <w:rsid w:val="60CB04FF"/>
    <w:rsid w:val="617F6E40"/>
    <w:rsid w:val="63E93C31"/>
    <w:rsid w:val="6C937CBF"/>
    <w:rsid w:val="6FAB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4</Pages>
  <Words>2265</Words>
  <Characters>2515</Characters>
  <Lines>18</Lines>
  <Paragraphs>5</Paragraphs>
  <TotalTime>0</TotalTime>
  <ScaleCrop>false</ScaleCrop>
  <LinksUpToDate>false</LinksUpToDate>
  <CharactersWithSpaces>2652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2023-08-21T08:17:00Z</dcterms:created>
  <dc:creator>Lenovo</dc:creator>
  <cp:lastModifiedBy>晴天</cp:lastModifiedBy>
  <dcterms:modified xsi:type="dcterms:W3CDTF">2023-09-20T11:51:09Z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CF37FF93BD064969B3DE43549136F3F1_12</vt:lpwstr>
  </property>
</Properties>
</file>